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4B" w:rsidRPr="00897EF5" w:rsidRDefault="006D2C4B" w:rsidP="00D9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F5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 xml:space="preserve">к поддержке по конкурсу «Развитие-Искусственный интеллект» (очередь </w:t>
      </w:r>
      <w:proofErr w:type="gramStart"/>
      <w:r w:rsidR="00D94088" w:rsidRPr="00897EF5">
        <w:rPr>
          <w:rFonts w:ascii="Times New Roman" w:hAnsi="Times New Roman" w:cs="Times New Roman"/>
          <w:b/>
          <w:sz w:val="28"/>
          <w:szCs w:val="28"/>
        </w:rPr>
        <w:t>III)</w:t>
      </w:r>
      <w:r w:rsidR="00BC7496">
        <w:rPr>
          <w:rFonts w:ascii="Times New Roman" w:hAnsi="Times New Roman" w:cs="Times New Roman"/>
          <w:b/>
          <w:sz w:val="28"/>
          <w:szCs w:val="28"/>
        </w:rPr>
        <w:br/>
      </w:r>
      <w:r w:rsidR="00D94088" w:rsidRPr="00897E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73E46" w:rsidRPr="00897EF5">
        <w:rPr>
          <w:rFonts w:ascii="Times New Roman" w:hAnsi="Times New Roman" w:cs="Times New Roman"/>
          <w:b/>
          <w:sz w:val="28"/>
          <w:szCs w:val="28"/>
        </w:rPr>
        <w:t xml:space="preserve"> рамках программы «Развитие» (в рамках выполнения результата федерального </w:t>
      </w:r>
      <w:r w:rsidR="00D94088" w:rsidRPr="00897EF5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Искусственный интеллект» национальной программы «Цифровая экономика Российской Федерации</w:t>
      </w:r>
      <w:r w:rsidR="00D94088" w:rsidRPr="00897EF5">
        <w:rPr>
          <w:rFonts w:ascii="Times New Roman" w:hAnsi="Times New Roman" w:cs="Times New Roman"/>
          <w:b/>
          <w:sz w:val="28"/>
          <w:szCs w:val="28"/>
        </w:rPr>
        <w:t>»)</w:t>
      </w:r>
      <w:r w:rsidR="00BC7496">
        <w:rPr>
          <w:rFonts w:ascii="Times New Roman" w:hAnsi="Times New Roman" w:cs="Times New Roman"/>
          <w:b/>
          <w:sz w:val="28"/>
          <w:szCs w:val="28"/>
        </w:rPr>
        <w:br/>
      </w:r>
      <w:r w:rsidR="00D94088" w:rsidRPr="00897EF5">
        <w:rPr>
          <w:rFonts w:ascii="Times New Roman" w:hAnsi="Times New Roman" w:cs="Times New Roman"/>
          <w:b/>
          <w:sz w:val="28"/>
          <w:szCs w:val="28"/>
        </w:rPr>
        <w:t>(</w:t>
      </w:r>
      <w:r w:rsidR="002054E1" w:rsidRPr="00897EF5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="00D24FD9" w:rsidRPr="00897EF5">
        <w:rPr>
          <w:rFonts w:ascii="Times New Roman" w:hAnsi="Times New Roman" w:cs="Times New Roman"/>
          <w:b/>
          <w:sz w:val="28"/>
          <w:szCs w:val="28"/>
        </w:rPr>
        <w:t>с 2</w:t>
      </w:r>
      <w:r w:rsidR="00B1032C">
        <w:rPr>
          <w:rFonts w:ascii="Times New Roman" w:hAnsi="Times New Roman" w:cs="Times New Roman"/>
          <w:b/>
          <w:sz w:val="28"/>
          <w:szCs w:val="28"/>
        </w:rPr>
        <w:t>9</w:t>
      </w:r>
      <w:r w:rsidR="00D24FD9" w:rsidRPr="00897EF5">
        <w:rPr>
          <w:rFonts w:ascii="Times New Roman" w:hAnsi="Times New Roman" w:cs="Times New Roman"/>
          <w:b/>
          <w:sz w:val="28"/>
          <w:szCs w:val="28"/>
        </w:rPr>
        <w:t> декабря 2021 г. по 25 апреля 2022 г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.</w:t>
      </w:r>
      <w:r w:rsidR="002054E1" w:rsidRPr="00897EF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4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1091"/>
        <w:gridCol w:w="4748"/>
        <w:gridCol w:w="2127"/>
        <w:gridCol w:w="1701"/>
        <w:gridCol w:w="1843"/>
        <w:gridCol w:w="2409"/>
      </w:tblGrid>
      <w:tr w:rsidR="00BC7496" w:rsidRPr="00897EF5" w:rsidTr="00BC7496">
        <w:trPr>
          <w:cantSplit/>
          <w:trHeight w:val="20"/>
          <w:tblHeader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заявителя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гранта, (рублей)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(лот)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ИИ-201397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поддержки принятия врачебных решений на базе искусственного интеллекта для анализа КТ-исследований головного мозга на одновременное выявление признаков кровоизлияний (геморрагические инсульты), новообразований и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триаж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"МЕДИЦИНСКИЕ СКРИНИНГ СИСТЕМЫ"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Калужская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ИИ-203066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управления талантами и кадровым резервом предприятий с использованием искусственного интеллекта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"Технологии Защиты"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19 916 000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ИИ-203450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программно-аппаратного комплекса (ПАК)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нейросети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системой</w:t>
            </w:r>
            <w:proofErr w:type="gram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машинного зрения для детектирования судов, нефтяных пятен (и других классов объектов), для автоматизированного принятия решений при автоматическом облете БПЛА прибрежных и морских территорий, для задач экологии и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безопасности (ESG)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"ДРОН СОЛЮШНС"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ИИ-204015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новой версии системы автоматического анализа страховыми компаниями запросов на оплату услуг по договорам медицинского страхования на базе обработки естественного языка, машинного обучения и алгоритмов искусственного интеллекта (MAINS LAB 2.0)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Мэйнс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ИИ-206463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FitBase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разработка интеллектуальной системы поддержки принятия решений для фитнес-клубов на основе технологий машинного обучения и анализа больших данных.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"ФИТБЭЙС"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ИИ-206529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системы безопасной эксплуатации сервисного летающего робота для обследования труднодоступных, загроможденных и опасных объектов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 Си Парк"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Удмуртская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ИИ-207133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ассистента для аттестации профессиональных знаний на основе методов искусственного интеллекта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Универтус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ИИ-207899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платформы и SDK разговорного искусственного интеллекта для голосового управления игровыми персонажами, VR-объектами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метавселенных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получения принципиально нового уровня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иммерсивности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и обучающей среды.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"Лаборатория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Наносемантика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синтез речи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ИИ-208298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технологии поиска заимствований в рукописных текстах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"АНТИПЛАГИАТ"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ИИ-208316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SAAS СИСТЕМА ПОДДЕРЖКИ ПРИНЯТИЯ РЕШЕНИЙ  СОВЕТНИК  ДЛЯ СТРАТЕГИЧЕСКОГО УСТОЙЧИВОГО РАЗВИТИЯ ТЕРРИТОРИАЛЬНЫХ ОБРАЗОВАНИЙ НА ОСНОВЕ ИИ АЛГОРИТМОВ СЦЕНАРНОГО КОГНИТИВНОГО МОДЕЛИРОВАНИЯ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"МАЦБКТ-СЭЗ"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Нижегородская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ИИ-208987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функционала и разработка новых модулей фотограмметрической платформы PHOTOMOD для обработки радиолокационных и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лидарных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методами искусственного интеллекта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«РАКУРС»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ИИ-209995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для автоматизированного распознавания контуров и векторизации геологических карт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"ИГТ-СЕРВИС"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ИИ-210437</w:t>
            </w:r>
            <w:r w:rsidRPr="00897EF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классификатора профессионального контента на основе машинного обучения для онлайн-платформы знаний и практического опыта в области зачатия, беременности и материнства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Babyblog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"БЭБИБЛОГ"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ИИ-210806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инновационного модуля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скоринга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контрагентов для подключения к системе финансирования цепочки поставок.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"ЦИФРОВАЯ ЛОГИСТИКА"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ИИ-210997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самообучающейся системы безопасности с функциями поддержки принятия решений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"НТКФ "Си-Норд"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ИИ-211913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автоматизированного аппаратно-программного комплекса для мониторинга хода строительно-монтажных работ с использованием стереоскопического компьютерного зрения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"АКСЕЛЕРЕЙШН ДИДЖИТАЛ"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ИИ-212285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методов и программных средств улучшения качества изображений и обогащения данных для систем поддержки дифференциальной диагностики и принятия клинических решений с использованием технологий искусственного интеллекта на основе машинного обучения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«ЛИМТ»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ИИ-212339</w:t>
            </w:r>
            <w:r w:rsidRPr="00897EF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новой версии сервиса  Мой Профи  с инновационными модулями автоматического подбора исполнителя и его управления расписанием и автоматического учета, анализа и пополнения запасов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"УМНЫЙ БИЗНЕС"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ИИ-212728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автоматизированной интеллектуальной системы сетевого регулирования тепла (АИССР)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"БАШУРАЛТЕХСЕРВИС"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Башкортостан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ИИ-213632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IT-платформа для управления сетями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электрозаправочных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 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Cars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"ГРИНКОННЕКТ"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ИИ-213746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технологического решения - интеллектуального программного модуля оценки эмоционального состояния диктора для поддержки принятия решений в области управления взаимоотношениями с клиентами, на основе технологий искусственного интеллекта по распознаванию речи.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"ДСС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синтез речи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ИИ-213870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повышения точности моделей машинного зрения в задачах обнаружения аномалий на дискретном производстве за счет использования цифровых двойников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АйДесайд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ИИ-214095</w:t>
            </w:r>
            <w:r w:rsidRPr="00897EF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системы непрерывной оценки гранулометрического и фракционного состава горной массы с возможностью адаптации под различную номенклатуру сыпучих материалов и условий производств.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Малленом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Вологодская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ИИ-214152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в платформу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Admefine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 оптимизации рекламного бюджета в цифровых рекламных каналах в части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лидогенерации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верификации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тензорных вычислений.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"НЕКТАРИН ТЕХНОЛОДЖИС"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ИИ-214191</w:t>
            </w:r>
            <w:r w:rsidRPr="00897EF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системы поддержки принятия врачебных решений на базе технологий искусственного интеллекта для повышения эффективности лечения, профилактики осложнений и реабилитации пациентов с заболеваниями органов слуха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"КРИНОС"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ИИ-214197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Цифровой платформы оптимизации, анализа и рекомендаций в рознице на основе технологии интеллектуальной поддержки принятий решений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"ЦТР"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12 049 800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ИИ-214224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поддержки принятия решений (СППР) на основе программно-аппаратного комплекса и цифровой платформы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ServiceNeuro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универсального применения в задачах контроля групп технологических объектов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"СЕРВИСНЕЙРО"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Тульская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ИИ-214274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мультиспектральной проверки подлинности документов на основе искусственного интеллекта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"СМАРТ ЭНДЖИНС СЕРВИС"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ИИ-214366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“Система оценки и аналитики навыков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soft-skills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в соответствии с моделью компетенций компании” (HR AI)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Цереврум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ИИ-214469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Система-советчик мастеру доменной печи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НПП "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УФО, Челябинская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ИИ-214577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новой подсистемы выявления неправомерных операций на финансовом рынке с использованием технологий искусственного интеллекта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"ПРОКОМПЛАЕНС"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ИИ-214686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системы поддержки принятия врачебных решений  Электронный ассистент терапевта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"СОЦМЕДИКА"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ИИ-214737</w:t>
            </w:r>
            <w:r w:rsidRPr="00897EF5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комплексной LMS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InStudy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для управления обучением, автоматизации образовательного цикла в вузе (колледже): от приемной комиссии, формирования цифрового двойника до оценки нагрузки на педагога и построения индивидуальной образовательной траектории на основе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и комплексного анализа данных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"Современное образование 3"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ИИ-214786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программно-аппаратного комплекса автоматизированного визуально-измерительного контроля стальных канатов на основе технологий компьютерного зрения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"ИКЦ "МЫСЛЬ"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ЮФО, Ростовская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ИИ-214867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платформы на основе Искусственного Интеллекта, предназначенной для транскрибирования речевого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аудиопотока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автоматического наложения субтитров и нелинейного монтажа в сфере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массмедиа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сервисов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видеохостинга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"ТОП СТРИМ"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синтез речи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ИИ-214895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рекомендательной системы лояльности с использованием технологий искусственного интеллекта для торговых сетей FMCG и поставщиков продовольственных и непродовольственных товаров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"УМНЫЙ ГОРОД"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Томская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ИИ-214983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защиты от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фишинга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спама AVSOFT KAIROS.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 Софт"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ИИ-215012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новой версии Платформы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SkillCup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v.1.1. – инновационной платформы профессионального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микрообучения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машинного обучения и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нейросетевых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алгоритмов для персонализации учебного плана и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автогенерации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"АКТИВНОЕ ОБУЧЕНИЕ"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Тамбовская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ИИ-215059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интеллектуальной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мультитенантной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планирования, контроля, анализа и прогнозирования внутригородской транспортной логистики предприятия.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Делитек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ЮФО, Астраханская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ИИ-215097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модуля образовательной онлайн платформы  УМСКУЛ  для подготовки к государственным экзаменам с применением алгоритмов искусственного интеллекта для мониторинга успеваемости, выявления пробелов в знаниях, персонализации образовательного контента, выбора оптимальной формы подготовки и индивидуального образовательного пути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"УМСКУЛ"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Татарстан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ИИ-215108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омниканальной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разговорного искусственного интеллекта для ведения коммуникаций на основе нейронных сетей и средств компьютерной лингвистики с редактором сценариев сложных иерархических диалогов и действий для RPA-систем (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Vocamate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AI)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ЮФО, Ростовская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ИИ-215125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Встраиваемая система цифрового зрения для беспилотных роботизированных систем, реализующая оперативную фиксацию отклонений аварийного и потенциально аварийного характера на протяженных электросетевых объектах  СМАРТ АВР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"СМАРТ ПРО"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ИИ-215147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модуля многофакторного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нейросетевого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прогнозирования на основе внешних и динамически изменяющихся данных для программной платформы учета трудозатрат торговых точек и розничных сетей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"ВЕРМЕ"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ИИ-215205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no-code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интеллектуальной системы контроля нарушений заданных сценариев производственных бизнес-процессов с применением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видеоаналитики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ML алгоритмов.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Экспасофт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Новосибирская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BC7496" w:rsidRPr="00897EF5" w:rsidTr="00BC7496">
        <w:trPr>
          <w:cantSplit/>
          <w:trHeight w:val="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754FB1" w:rsidRDefault="00D36124" w:rsidP="009E4564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ИИ-215225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единой централизованной системы хранения товарного контента для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маркетплейсов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XWAY PIM с модулями автоматизации связок информационных моделей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маркетплейсов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искусственного интеллекта и машинного обучения.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"ТИСЭЙЛ"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897EF5" w:rsidRDefault="00D36124" w:rsidP="009E4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</w:tbl>
    <w:p w:rsidR="00897EF5" w:rsidRPr="00897EF5" w:rsidRDefault="00897EF5">
      <w:pPr>
        <w:rPr>
          <w:rFonts w:ascii="Times New Roman" w:hAnsi="Times New Roman" w:cs="Times New Roman"/>
          <w:b/>
          <w:sz w:val="28"/>
          <w:szCs w:val="28"/>
        </w:rPr>
      </w:pPr>
      <w:r w:rsidRPr="00897EF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4E1" w:rsidRPr="00897EF5" w:rsidRDefault="002054E1" w:rsidP="00C73E46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F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B1032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897EF5">
        <w:rPr>
          <w:rFonts w:ascii="Times New Roman" w:hAnsi="Times New Roman" w:cs="Times New Roman"/>
          <w:b/>
          <w:sz w:val="28"/>
          <w:szCs w:val="28"/>
        </w:rPr>
        <w:t>заявок,</w:t>
      </w:r>
      <w:r w:rsidRPr="00B1032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рекомендуемых</w:t>
      </w:r>
      <w:r w:rsidR="00C73E46" w:rsidRPr="00B1032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к</w:t>
      </w:r>
      <w:r w:rsidR="00C73E46" w:rsidRPr="00B1032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поддержке</w:t>
      </w:r>
      <w:r w:rsidR="00C73E46" w:rsidRPr="00B1032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по</w:t>
      </w:r>
      <w:r w:rsidR="00C73E46" w:rsidRPr="00B1032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конкурсу</w:t>
      </w:r>
      <w:r w:rsidR="00C73E46" w:rsidRPr="00B1032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«Акселерация</w:t>
      </w:r>
      <w:r w:rsidR="00C73E46" w:rsidRPr="00897EF5">
        <w:rPr>
          <w:rFonts w:ascii="Times New Roman" w:eastAsia="MS Mincho" w:hAnsi="Times New Roman" w:cs="Times New Roman"/>
          <w:b/>
          <w:sz w:val="28"/>
          <w:szCs w:val="28"/>
        </w:rPr>
        <w:noBreakHyphen/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Искусственный интеллект»</w:t>
      </w:r>
      <w:r w:rsidR="00C73E46" w:rsidRPr="00B1032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>(очередь</w:t>
      </w:r>
      <w:r w:rsidR="00B1032C" w:rsidRPr="00B1032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B1032C" w:rsidRPr="00897EF5">
        <w:rPr>
          <w:rFonts w:ascii="Times New Roman" w:hAnsi="Times New Roman" w:cs="Times New Roman"/>
          <w:b/>
          <w:sz w:val="28"/>
          <w:szCs w:val="28"/>
        </w:rPr>
        <w:t>III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 xml:space="preserve">) (в рамках выполнения результата федерального проекта «Искусственный </w:t>
      </w:r>
      <w:r w:rsidR="00D94088" w:rsidRPr="00897EF5">
        <w:rPr>
          <w:rFonts w:ascii="Times New Roman" w:hAnsi="Times New Roman" w:cs="Times New Roman"/>
          <w:b/>
          <w:sz w:val="28"/>
          <w:szCs w:val="28"/>
        </w:rPr>
        <w:t>интеллект» национальной</w:t>
      </w:r>
      <w:r w:rsidR="00C73E46" w:rsidRPr="00897EF5">
        <w:rPr>
          <w:rFonts w:ascii="Times New Roman" w:hAnsi="Times New Roman" w:cs="Times New Roman"/>
          <w:b/>
          <w:sz w:val="28"/>
          <w:szCs w:val="28"/>
        </w:rPr>
        <w:t xml:space="preserve"> программы «Цифровая экономика Российской Федерации»)</w:t>
      </w:r>
    </w:p>
    <w:p w:rsidR="00B1032C" w:rsidRDefault="00B1032C" w:rsidP="000D17E7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E7">
        <w:rPr>
          <w:rFonts w:ascii="Times New Roman" w:hAnsi="Times New Roman" w:cs="Times New Roman"/>
          <w:b/>
          <w:sz w:val="28"/>
          <w:szCs w:val="28"/>
        </w:rPr>
        <w:t>(прием заявок с 29 декабря 2021 г. по 25 апреля 2022 г.)</w:t>
      </w:r>
    </w:p>
    <w:p w:rsidR="000D17E7" w:rsidRPr="00897EF5" w:rsidRDefault="000D17E7" w:rsidP="000D17E7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0" w:type="pct"/>
        <w:jc w:val="center"/>
        <w:tblLook w:val="04A0" w:firstRow="1" w:lastRow="0" w:firstColumn="1" w:lastColumn="0" w:noHBand="0" w:noVBand="1"/>
      </w:tblPr>
      <w:tblGrid>
        <w:gridCol w:w="462"/>
        <w:gridCol w:w="867"/>
        <w:gridCol w:w="5699"/>
        <w:gridCol w:w="2844"/>
        <w:gridCol w:w="2118"/>
        <w:gridCol w:w="2459"/>
      </w:tblGrid>
      <w:tr w:rsidR="00D36124" w:rsidRPr="00354CAC" w:rsidTr="00BC7496">
        <w:trPr>
          <w:cantSplit/>
          <w:trHeight w:val="20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заявителя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(лот)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ИИ-200092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Облачная платформа предиктивной аналитики и поддержки принятия решений в области мониторинга и управления парком транспортных средств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"КВАЗАР"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ИИ-200626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опытного образца программно-аппаратного комплекса для анализа и принятия врачебных решений по полям зрения глаза человека с использованием искусственного интеллекта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"МАКАО"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Саратовская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ИИ-201617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платформы информационной безопасности для веб-приложений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TheWall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технологии искусственного интеллекта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</w:t>
            </w:r>
            <w:bookmarkStart w:id="0" w:name="_GoBack"/>
            <w:bookmarkEnd w:id="0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АМЕРА БИАЙ"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ИИ-201759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алгоритмов и архитектуры нейронных сетей для микроволновой визуализации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"Консультационный Центр "Модус"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ИИ-203029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точности измерения длительности фаз сердечного цикла на ЭКГ, основанном на принципах искусственного интеллекта, и разработка технического средства для их реализации.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ООО "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Кардиокод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ЮФО, Ростовская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ИИ-203951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искусственного интеллекта для анализа биометрических показателей в мобильной диагностике заболеваний органов зрения.  Офтальмо.AI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Аксбит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Самарская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ИИ-204107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интеллектуальной онлайн платформы управления процессом взаимодействия работодателей с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исполнителями по всему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  BrainFlo.AI</w:t>
            </w:r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основе технологии искусственного интеллекта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"ОКТЯБРЬ ТРИ-Д"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ИИ-204122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программной системы децентрализованного управления роем МКА на основе ее динамической автономной реконфигурации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ЦСБ "ЩИТ-ИНФОРМ"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Курская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ИИ-205031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нейросетевых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 диагностики интеллекта и психофизических способностей ребёнка для формирования индивидуальной траектории развития у детей дошкольного возраста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СтендАп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Инновации"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УФО, Челябинская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ИИ-207525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аппаратно-программной платформы для автоматизации процесса расчета логистических цепочек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мультимодальных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  с</w:t>
            </w:r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технологий искусственного интеллекта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"НТС"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Новосибирская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ИИ-207597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для ЭВМ на основе больших данных и машинного обучения для противодействия мошенничеству в сфере страхования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АБСОЛЮТТЕХ"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ИИ-207678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смарт-камеры промышленного назначения QUBI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SmartCam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"ОРИГИНАЛ"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ИИ-207716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для повышения эффективности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лидогенерации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с использованием методов машинного обучения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"РЕПУТАЦИЯ"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Татарстан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ИИ-207841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сервиса идентификации строительных изделий и оборудования на основе изображений и цифровой информационной модели (ЦИМ), с применением нейронных сетей для детектирования и классификации, шифр СКСИ (сервис контроля строительных изделий).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"АМКАД"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УФО, Челябинская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ИИ-207854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облачной программной платформы расширенной бизнес-аналитики (BI-система)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Максбонус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СФО, Красноярский край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ИИ-207977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модуля автоматического построения маршрутной сети общественного транспорта городской агломерации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"К-софт"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Орловская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ИИ-208086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программного обеспечения для обработки наборов данных геофизических и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геомеханических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скважин нефтегазовых месторождений на основе технологий искусственного интеллекта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"Инжиниринговый центр МФТИ"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ИИ-208317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интеграция в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платформу 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Promoters</w:t>
            </w:r>
            <w:proofErr w:type="spellEnd"/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модуля принятия решений по управлению промо-акциями для брендов с рекомендательными системами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"МЕДИА СЕКРЕТ"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ИИ-208442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системы поиска негативной информации в средствах массовой информации для проверки онлайн-репутации контрагентов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"ТСА"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ИИ-208587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продукта для автоматизации алгоритмов адаптивного обучения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"ВИН БИЗНЕС РЕШЕНИЯ"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Томская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ИИ-209209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программно-аппаратного комплекса ПАК-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для</w:t>
            </w:r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изображений и прецизионных измерений пространственно-временных и энергетических характеристик быстропротекающих процессов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"НПП НАНОСКАН"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ИИ-209305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многофункционального программного комплекса контроля и ситуационной аналитики на основе методов машинного обучения и искусственного интеллекта, интегрируемого в систему видеонаблюдения на объектах строительства и промышленности (включая прилегающий периметр) с целью компьютерной обработки поступающей визуальной информации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компьютерное</w:t>
            </w:r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зрение ), протоколирования и принятия решений  в условиях сложной окружающей среды. (Программа для ЭВМ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МПК 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Neirolis</w:t>
            </w:r>
            <w:proofErr w:type="spellEnd"/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Industrial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"НЕЙРОЛИС"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ИИ-209404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когнитивной системы отопления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"НПК "ВАКУУМНЫЕ РАЗРАБОТКИ"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ИИ-209726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инновационной профессиональной системы для оптимизации процессов разработки IT-решений с применением машинного обучения и искусственного интеллекта (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Cinimex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Tool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"СИНИМЕКС ДАТА ЛАБ"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ИИ-210250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интеллектуального комплексного мониторинга технологической обстановки на фермах молочного КРС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"НПП "ПРОМТЕХ"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ИИ-210473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масштабирование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интеллектуализированной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системы U-SYSTEM, предназначенной для управления ИТ-инфраструктурой, в интеграции с Российскими системами управления ИТ-процессами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"Актив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ИИ-211098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поддержки принятия врачебных решений на базе искусственных нейронных сетей на основе цифровых картин аускультации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пациентов 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Аурис</w:t>
            </w:r>
            <w:proofErr w:type="spellEnd"/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"ВИКЕЙ"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ИИ-213968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комплекса определения места повреждения на линии электропередачи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"НТК ПРИБОРЭНЕРГО"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ПФО, Чувашская Республика - Чувашия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ИИ-213970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судовой системы идентификации и цифрового учёта выловленных морепродуктов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Маринэк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ИИ-213978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программных модулей для интеллектуальной системы поддержки принятия решений оперативных диспетчерских служб на основе предиктивных моделей машинного обучения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"ВАНГАРД СОФТ"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ЮФО, Краснодарский край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ИИ-214183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информационной системы с использованием искусственного интеллекта для прогнозирования часов пиковой нагрузки и оптимизации электропотребления организации (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Час</w:t>
            </w:r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"БИТ"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Ярославская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ИИ-214185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SaaS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платформы 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автоматизированного анализа исполнения скрипта и извлечения смыслового и эмоционального профилей участников диалога с использованием искусственного интеллекта на основе лексико-семантической обработки речи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"ЛИДС ЛАБ"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ИИ-214322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автоматизированной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</w:t>
            </w:r>
            <w:proofErr w:type="spellEnd"/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mile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 интеллектуального поиска авиа-билетов и поддержки принятия решений на основании выборки из гибких критериев на базе нейронной сети с целью оптимизации цены и времени авиаперелета на фоне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"ЦБТ"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ИИ-214369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продукта, предназначенного для распознавания и классификации очаговых образований в легких по КТ органов грудной клетки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"ИНТЕЛ ДИАГНОСТИК"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ИИ-214375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разработка ML-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Ops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платформы анализа и монетизации телеком данных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ИИ-214512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Облачная платформа поддержки смешанного режима преподавания и развивающего обучения в дошкольных учреждениях и начальной школе с применением подходов искусственного интеллекта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"НЦ "Полюс"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Томская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ИИ-214525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Роботизированный механотерапевтический массажный комплекс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Robosculptor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Adaptive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адаптивными машинными протоколами эстетического массажа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"ЭКОНОМИЧЕСКИЕ ЭЛЕКТРОРЕШЕНИЯ"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ИИ-214565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системы выявления мошеннических групп и риск-ранжирования в сфере автострахования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Антирутина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ИИ-214582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моделирования и оптимизации бизнес-процессов на основе цифровых двойников и методов машинного обучения с подкреплением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"АЙСИ СОКЕТ"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ИИ-214605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сервиса интеллектуальной разметки визуальных данных для применения в системах виртуальной и дополненной реальности для использования на образовательных платформах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"Новый Диск-трейд"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ИИ-214710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цифровой платформы для персонифицированной медицины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"БАЛТ АЙ ТИ СЕРВИС"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ИИ-214712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сервиса компьютерного зрения обработки фотоизображений для построения трехмерных моделей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"ИНИТ"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ИИ-214732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интеллектуализированной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 полиграфическим предприятием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"Веб2Принт"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ЮФО, Ростовская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ИИ-214755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аппаратного комплекса обеспечения безопасности на объектах транспортной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 ПАУТИНА</w:t>
            </w:r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построением интеллектуальной системы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видеоаналитики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перспективных технологий анализа данных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"ДОНТЕХМАШ"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ЮФО, Ростовская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ИИ-214861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технологий мониторинга поведения человека при выполнении его профессиональных операций на основе самообучающихся комплексов искусственного интеллекта, имитирующих когнитивные функции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АйПиТелеком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Ульяновская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ИИ-214937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продукта для обеспечения безопасности в местах массового скопления граждан на основе анализа естественного языка и речи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"ЗТК"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Тульская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ИИ-214977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запуск в промышленную эксплуатацию полнофункционального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  Автоматизированной</w:t>
            </w:r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предиктивной аналитики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-ML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"Клэр энд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Клартэ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ИИ-215035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поддержки принятия решений для оптимизации дискретного технологического процесса машиностроительного производства на основе методов искусственного интеллекта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"Креатив РУС"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ИИ-215037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интеллектуального анализа DNS траффика для поддержки принятия решений об угрозах информационной безопасности предприятия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"АСТЕРА"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Самарская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ИИ-215083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интеллектуальной платформы для хранения, обработки клиентских данных и управления ими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Platform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"ДЕКО СИСТЕМС"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ИИ-215173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аналитической цифровой платформы автоматизации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мерчандайзинга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видеоаналитики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компьютерного зрения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"ИНФОТЕК"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ИИ-215187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платформы для диагностики речевых нарушений детей методами машинного распознавания речи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"НОВАТОР СКУЛ"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ИИ-215196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аудита и управления информационными активами MAKVES DCAP с применением технологий нейронных сетей и других перспективных методов искусственного интеллекта.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"МАКВЕС ГРУПП"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ИИ-215202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интерактивного тренажера для обучения и оценки операторов контактных центров на основе искусственного интеллекта и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нейросетей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"КОЛЛКИПЕР"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D36124" w:rsidRPr="00354CAC" w:rsidTr="00BC7496">
        <w:trPr>
          <w:cantSplit/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ИИ-215235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Программно-аппаратный комплекс для определения физиологического состояния человека при помощи оценки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пупиллометрических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методами искусственного интеллекта. Сокращенное </w:t>
            </w:r>
            <w:proofErr w:type="gram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ИИ</w:t>
            </w:r>
            <w:proofErr w:type="gram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Пупиллометр</w:t>
            </w:r>
            <w:proofErr w:type="spellEnd"/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"МАИЛ"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6124" w:rsidRPr="00354CAC" w:rsidRDefault="00D36124" w:rsidP="001C7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</w:tbl>
    <w:p w:rsidR="00C73E46" w:rsidRPr="00897EF5" w:rsidRDefault="00C73E46">
      <w:pPr>
        <w:rPr>
          <w:rFonts w:ascii="Times New Roman" w:hAnsi="Times New Roman" w:cs="Times New Roman"/>
          <w:b/>
          <w:sz w:val="28"/>
          <w:szCs w:val="28"/>
        </w:rPr>
      </w:pPr>
    </w:p>
    <w:sectPr w:rsidR="00C73E46" w:rsidRPr="00897EF5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BC" w:rsidRDefault="003778BC" w:rsidP="006D2C4B">
      <w:pPr>
        <w:spacing w:after="0" w:line="240" w:lineRule="auto"/>
      </w:pPr>
      <w:r>
        <w:separator/>
      </w:r>
    </w:p>
  </w:endnote>
  <w:endnote w:type="continuationSeparator" w:id="0">
    <w:p w:rsidR="003778BC" w:rsidRDefault="003778BC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BC" w:rsidRDefault="003778BC" w:rsidP="006D2C4B">
      <w:pPr>
        <w:spacing w:after="0" w:line="240" w:lineRule="auto"/>
      </w:pPr>
      <w:r>
        <w:separator/>
      </w:r>
    </w:p>
  </w:footnote>
  <w:footnote w:type="continuationSeparator" w:id="0">
    <w:p w:rsidR="003778BC" w:rsidRDefault="003778BC" w:rsidP="006D2C4B">
      <w:pPr>
        <w:spacing w:after="0" w:line="240" w:lineRule="auto"/>
      </w:pPr>
      <w:r>
        <w:continuationSeparator/>
      </w:r>
    </w:p>
  </w:footnote>
  <w:footnote w:id="1">
    <w:p w:rsidR="00D36124" w:rsidRDefault="00D36124">
      <w:pPr>
        <w:pStyle w:val="a4"/>
      </w:pPr>
      <w:r w:rsidRPr="00BA7CC4">
        <w:rPr>
          <w:rStyle w:val="a6"/>
          <w:rFonts w:ascii="Times New Roman" w:hAnsi="Times New Roman" w:cs="Times New Roman"/>
        </w:rPr>
        <w:footnoteRef/>
      </w:r>
      <w:r w:rsidRPr="00BA7CC4">
        <w:rPr>
          <w:rFonts w:ascii="Times New Roman" w:hAnsi="Times New Roman" w:cs="Times New Roman"/>
        </w:rPr>
        <w:t xml:space="preserve"> </w:t>
      </w:r>
      <w:r w:rsidRPr="00BA7CC4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D36124" w:rsidRPr="00BA7CC4" w:rsidRDefault="00D36124">
      <w:pPr>
        <w:pStyle w:val="a4"/>
        <w:rPr>
          <w:rFonts w:ascii="Times New Roman" w:hAnsi="Times New Roman" w:cs="Times New Roman"/>
        </w:rPr>
      </w:pPr>
      <w:r w:rsidRPr="00BA7CC4">
        <w:rPr>
          <w:rStyle w:val="a6"/>
          <w:rFonts w:ascii="Times New Roman" w:hAnsi="Times New Roman" w:cs="Times New Roman"/>
        </w:rPr>
        <w:footnoteRef/>
      </w:r>
      <w:r w:rsidRPr="00BA7CC4">
        <w:rPr>
          <w:rFonts w:ascii="Times New Roman" w:hAnsi="Times New Roman" w:cs="Times New Roman"/>
        </w:rPr>
        <w:t xml:space="preserve"> </w:t>
      </w:r>
      <w:r w:rsidRPr="00BA7CC4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D36124" w:rsidRPr="00BA7CC4" w:rsidRDefault="00D36124">
      <w:pPr>
        <w:pStyle w:val="a4"/>
        <w:rPr>
          <w:rFonts w:ascii="Times New Roman" w:hAnsi="Times New Roman" w:cs="Times New Roman"/>
          <w:szCs w:val="24"/>
        </w:rPr>
      </w:pPr>
      <w:r w:rsidRPr="00BA7CC4">
        <w:rPr>
          <w:rStyle w:val="a6"/>
          <w:rFonts w:ascii="Times New Roman" w:hAnsi="Times New Roman" w:cs="Times New Roman"/>
          <w:szCs w:val="24"/>
        </w:rPr>
        <w:footnoteRef/>
      </w:r>
      <w:r w:rsidRPr="00BA7CC4">
        <w:rPr>
          <w:rFonts w:ascii="Times New Roman" w:hAnsi="Times New Roman" w:cs="Times New Roman"/>
          <w:szCs w:val="24"/>
        </w:rPr>
        <w:t xml:space="preserve"> Сумма гранта сокращена по решению экспертного жюри</w:t>
      </w:r>
    </w:p>
  </w:footnote>
  <w:footnote w:id="4">
    <w:p w:rsidR="00D36124" w:rsidRPr="007B4AAC" w:rsidRDefault="00D36124" w:rsidP="00BA7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CC4">
        <w:rPr>
          <w:rStyle w:val="a6"/>
          <w:rFonts w:ascii="Times New Roman" w:hAnsi="Times New Roman" w:cs="Times New Roman"/>
          <w:sz w:val="20"/>
          <w:szCs w:val="24"/>
        </w:rPr>
        <w:footnoteRef/>
      </w:r>
      <w:r w:rsidRPr="00BA7CC4">
        <w:rPr>
          <w:rFonts w:ascii="Times New Roman" w:hAnsi="Times New Roman" w:cs="Times New Roman"/>
          <w:sz w:val="20"/>
          <w:szCs w:val="24"/>
        </w:rPr>
        <w:t xml:space="preserve"> Отлагательное условие: Подтверждение ВБС и предоставление трудовых договоров на участников команды.</w:t>
      </w:r>
    </w:p>
  </w:footnote>
  <w:footnote w:id="5">
    <w:p w:rsidR="00D36124" w:rsidRDefault="00D36124" w:rsidP="0015239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  <w:p w:rsidR="00D36124" w:rsidRDefault="00D3612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219E"/>
    <w:multiLevelType w:val="hybridMultilevel"/>
    <w:tmpl w:val="E94E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F32C7"/>
    <w:multiLevelType w:val="hybridMultilevel"/>
    <w:tmpl w:val="8D40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62DDC"/>
    <w:rsid w:val="0008097F"/>
    <w:rsid w:val="000D17E7"/>
    <w:rsid w:val="00111D44"/>
    <w:rsid w:val="00152399"/>
    <w:rsid w:val="00154C7C"/>
    <w:rsid w:val="00175B46"/>
    <w:rsid w:val="001C7C12"/>
    <w:rsid w:val="002054E1"/>
    <w:rsid w:val="00233663"/>
    <w:rsid w:val="00233945"/>
    <w:rsid w:val="00261976"/>
    <w:rsid w:val="002649F7"/>
    <w:rsid w:val="002C76AE"/>
    <w:rsid w:val="00300266"/>
    <w:rsid w:val="00354CAC"/>
    <w:rsid w:val="003778BC"/>
    <w:rsid w:val="00390452"/>
    <w:rsid w:val="00404AC4"/>
    <w:rsid w:val="004316DD"/>
    <w:rsid w:val="00453231"/>
    <w:rsid w:val="004904AA"/>
    <w:rsid w:val="004A4258"/>
    <w:rsid w:val="004C6AA8"/>
    <w:rsid w:val="00505399"/>
    <w:rsid w:val="005262E6"/>
    <w:rsid w:val="0055157B"/>
    <w:rsid w:val="005A46FF"/>
    <w:rsid w:val="005D789E"/>
    <w:rsid w:val="005E5521"/>
    <w:rsid w:val="00632105"/>
    <w:rsid w:val="006D2C4B"/>
    <w:rsid w:val="006F06AF"/>
    <w:rsid w:val="007411E7"/>
    <w:rsid w:val="00747B62"/>
    <w:rsid w:val="00754FB1"/>
    <w:rsid w:val="00796289"/>
    <w:rsid w:val="007B4AAC"/>
    <w:rsid w:val="008243DE"/>
    <w:rsid w:val="00897EF5"/>
    <w:rsid w:val="008B31BF"/>
    <w:rsid w:val="00912DFC"/>
    <w:rsid w:val="00931989"/>
    <w:rsid w:val="009369FF"/>
    <w:rsid w:val="00966828"/>
    <w:rsid w:val="00967077"/>
    <w:rsid w:val="009C6FC2"/>
    <w:rsid w:val="009E4564"/>
    <w:rsid w:val="00A10A79"/>
    <w:rsid w:val="00A513D7"/>
    <w:rsid w:val="00A66823"/>
    <w:rsid w:val="00AA7A83"/>
    <w:rsid w:val="00B042EE"/>
    <w:rsid w:val="00B1032C"/>
    <w:rsid w:val="00B109E6"/>
    <w:rsid w:val="00B17AAE"/>
    <w:rsid w:val="00B33DBB"/>
    <w:rsid w:val="00B415EA"/>
    <w:rsid w:val="00B8331B"/>
    <w:rsid w:val="00BA7CC4"/>
    <w:rsid w:val="00BC34D3"/>
    <w:rsid w:val="00BC7496"/>
    <w:rsid w:val="00BD5DF0"/>
    <w:rsid w:val="00C04658"/>
    <w:rsid w:val="00C10FCB"/>
    <w:rsid w:val="00C73E46"/>
    <w:rsid w:val="00C87922"/>
    <w:rsid w:val="00D04439"/>
    <w:rsid w:val="00D24FD9"/>
    <w:rsid w:val="00D36124"/>
    <w:rsid w:val="00D7222E"/>
    <w:rsid w:val="00D760F4"/>
    <w:rsid w:val="00D94088"/>
    <w:rsid w:val="00DA73B0"/>
    <w:rsid w:val="00DD6127"/>
    <w:rsid w:val="00E205A7"/>
    <w:rsid w:val="00E236D0"/>
    <w:rsid w:val="00E87A8B"/>
    <w:rsid w:val="00F10B4F"/>
    <w:rsid w:val="00F308BF"/>
    <w:rsid w:val="00F33C13"/>
    <w:rsid w:val="00F41FE7"/>
    <w:rsid w:val="00F47198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0140-841E-436D-9DF8-18FC946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9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6289"/>
  </w:style>
  <w:style w:type="paragraph" w:styleId="ac">
    <w:name w:val="footer"/>
    <w:basedOn w:val="a"/>
    <w:link w:val="ad"/>
    <w:uiPriority w:val="99"/>
    <w:unhideWhenUsed/>
    <w:rsid w:val="0079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3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62F9-CE1A-4494-85F3-E81CC47B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3969</Words>
  <Characters>22629</Characters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2021-10-25T09:15:00Z</cp:lastPrinted>
  <dcterms:created xsi:type="dcterms:W3CDTF">2021-11-30T16:36:00Z</dcterms:created>
  <dcterms:modified xsi:type="dcterms:W3CDTF">2022-07-06T14:38:00Z</dcterms:modified>
</cp:coreProperties>
</file>