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6D6902" w:rsidRDefault="00FD4243" w:rsidP="003A639D">
      <w:pPr>
        <w:spacing w:after="120"/>
        <w:ind w:right="-45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902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C5468D" w:rsidRPr="008D66FE"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предоставлении гранта по результатам конкурса</w:t>
      </w:r>
      <w:r w:rsidR="006A00F3" w:rsidRPr="006A00F3">
        <w:rPr>
          <w:rFonts w:ascii="Times New Roman" w:hAnsi="Times New Roman" w:cs="Times New Roman"/>
          <w:b/>
          <w:sz w:val="28"/>
          <w:szCs w:val="28"/>
        </w:rPr>
        <w:t xml:space="preserve"> «Внедрение-Искус</w:t>
      </w:r>
      <w:r w:rsidR="006A00F3">
        <w:rPr>
          <w:rFonts w:ascii="Times New Roman" w:hAnsi="Times New Roman" w:cs="Times New Roman"/>
          <w:b/>
          <w:sz w:val="28"/>
          <w:szCs w:val="28"/>
        </w:rPr>
        <w:t>ственный интеллект» (очередь I</w:t>
      </w:r>
      <w:r w:rsidR="003A5B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0BAE">
        <w:rPr>
          <w:rFonts w:ascii="Times New Roman" w:hAnsi="Times New Roman" w:cs="Times New Roman"/>
          <w:b/>
          <w:sz w:val="28"/>
          <w:szCs w:val="28"/>
        </w:rPr>
        <w:t>I</w:t>
      </w:r>
      <w:r w:rsidR="006A00F3">
        <w:rPr>
          <w:rFonts w:ascii="Times New Roman" w:hAnsi="Times New Roman" w:cs="Times New Roman"/>
          <w:b/>
          <w:sz w:val="28"/>
          <w:szCs w:val="28"/>
        </w:rPr>
        <w:t>)</w:t>
      </w:r>
      <w:r w:rsidR="00C5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0F3" w:rsidRPr="006A00F3">
        <w:rPr>
          <w:rFonts w:ascii="Times New Roman" w:hAnsi="Times New Roman" w:cs="Times New Roman"/>
          <w:b/>
          <w:sz w:val="28"/>
          <w:szCs w:val="28"/>
        </w:rPr>
        <w:t>(в рамках выполнения результата федерального пр</w:t>
      </w:r>
      <w:r w:rsidR="006A00F3">
        <w:rPr>
          <w:rFonts w:ascii="Times New Roman" w:hAnsi="Times New Roman" w:cs="Times New Roman"/>
          <w:b/>
          <w:sz w:val="28"/>
          <w:szCs w:val="28"/>
        </w:rPr>
        <w:t>оекта «Искусственный интеллект»</w:t>
      </w:r>
      <w:r w:rsidR="00C5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0F3" w:rsidRPr="006A00F3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</w:t>
      </w:r>
      <w:r w:rsidR="006A00F3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"/>
        <w:gridCol w:w="1217"/>
        <w:gridCol w:w="4677"/>
        <w:gridCol w:w="2804"/>
        <w:gridCol w:w="1773"/>
        <w:gridCol w:w="1325"/>
        <w:gridCol w:w="2245"/>
      </w:tblGrid>
      <w:tr w:rsidR="00A31C7B" w:rsidRPr="006C0E54" w:rsidTr="00A31C7B">
        <w:trPr>
          <w:cantSplit/>
          <w:trHeight w:val="113"/>
          <w:tblHeader/>
        </w:trPr>
        <w:tc>
          <w:tcPr>
            <w:tcW w:w="178" w:type="pct"/>
            <w:shd w:val="clear" w:color="auto" w:fill="auto"/>
            <w:vAlign w:val="center"/>
            <w:hideMark/>
          </w:tcPr>
          <w:p w:rsidR="00A31C7B" w:rsidRPr="006C0E54" w:rsidRDefault="00A31C7B" w:rsidP="004107D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31C7B" w:rsidRPr="006C0E54" w:rsidRDefault="00A31C7B" w:rsidP="001D757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A31C7B" w:rsidRPr="006C0E54" w:rsidRDefault="00A31C7B" w:rsidP="001D757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63" w:type="pct"/>
            <w:vAlign w:val="center"/>
          </w:tcPr>
          <w:p w:rsidR="00A31C7B" w:rsidRPr="006C0E54" w:rsidRDefault="00A31C7B" w:rsidP="001D757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A31C7B" w:rsidRPr="006C0E54" w:rsidRDefault="00A31C7B" w:rsidP="001D757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55" w:type="pct"/>
            <w:vAlign w:val="center"/>
          </w:tcPr>
          <w:p w:rsidR="00A31C7B" w:rsidRPr="006C0E54" w:rsidRDefault="00A31C7B" w:rsidP="001D757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A31C7B" w:rsidRPr="006C0E54" w:rsidRDefault="00A31C7B" w:rsidP="001D757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73" w:type="pct"/>
            <w:vAlign w:val="center"/>
          </w:tcPr>
          <w:p w:rsidR="00A31C7B" w:rsidRPr="006C0E54" w:rsidRDefault="00A31C7B" w:rsidP="001D757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ВИИ-324819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потребительских характеристик </w:t>
            </w:r>
            <w:proofErr w:type="gram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EmWell</w:t>
            </w:r>
            <w:proofErr w:type="spellEnd"/>
            <w:proofErr w:type="gram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  за счет развития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фукнционала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, повышения точности и производительности алгоритмов машинного обучения и организации рабочих процессов, обеспечивающих масштабирование внедрения и продаж</w:t>
            </w:r>
          </w:p>
        </w:tc>
        <w:tc>
          <w:tcPr>
            <w:tcW w:w="96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"Лаборатория знаний"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5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77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ВИИ-325351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hart-estate.ru - Внедрение онлайн-сервиса на базе ИИ для автоматической генерации дизайн-проектов интерьера</w:t>
            </w:r>
          </w:p>
        </w:tc>
        <w:tc>
          <w:tcPr>
            <w:tcW w:w="96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"Виртуальные Технологии"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55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33 000 000  </w:t>
            </w:r>
          </w:p>
        </w:tc>
        <w:tc>
          <w:tcPr>
            <w:tcW w:w="77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ВИИ-325384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рекомендательных моделей и сценариев поддержки принятия решений на основе искусственного интеллекта в цифровой платформе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Imredi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96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Имреди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5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77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6C0E54" w:rsidRDefault="00A31C7B" w:rsidP="009C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ВИИ-325387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 анализа флюорографических изображений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ФтизисБиоМед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", ООО "ФБМ"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24 000 000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ВИИ-325422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сервиса автоматической оплаты городского паркинга на основе искусственного интеллекта (ИИ) -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Паркоматика</w:t>
            </w:r>
            <w:proofErr w:type="spellEnd"/>
          </w:p>
        </w:tc>
        <w:tc>
          <w:tcPr>
            <w:tcW w:w="96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"ИНТЕЛЛЕКТУАЛЬНЫЕ СОЦИАЛЬНЫЕ СИСТЕМЫ"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5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77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6C0E54" w:rsidRDefault="00A31C7B" w:rsidP="009C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ВИИ-325654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комплекс логопедической </w:t>
            </w:r>
            <w:proofErr w:type="gram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поддержки  Платформа</w:t>
            </w:r>
            <w:proofErr w:type="gram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развития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РобоЛого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дошкольного и младшего школьного возраста с использованием технологий ИИ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"НЦ "Полюс"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35 000 000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Распознавание и синтез речи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ВИИ-325833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коммерциализация программного продукта - платформы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омниканальной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аналитики для контроля качества в контактных центрах 3i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Touchpoint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Analytics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, состоящего из технологических решений, разработанных с использованием технологий искусственного интеллекта по обработке естественного языка и распознаванию речи.</w:t>
            </w:r>
          </w:p>
        </w:tc>
        <w:tc>
          <w:tcPr>
            <w:tcW w:w="96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ООО «ДСС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5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49 984 679  </w:t>
            </w:r>
          </w:p>
        </w:tc>
        <w:tc>
          <w:tcPr>
            <w:tcW w:w="77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ВИИ-326429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внедрение системы автоматической идентификации, распознавания и анализа атрибутов документов с использованием технологий искусственного интеллекта (Система W-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) в системах электронного документооборота</w:t>
            </w:r>
          </w:p>
        </w:tc>
        <w:tc>
          <w:tcPr>
            <w:tcW w:w="96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"УАЙТ СОФТ"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ДФО, Хабаровский край</w:t>
            </w:r>
          </w:p>
        </w:tc>
        <w:tc>
          <w:tcPr>
            <w:tcW w:w="455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14 800 000  </w:t>
            </w:r>
          </w:p>
        </w:tc>
        <w:tc>
          <w:tcPr>
            <w:tcW w:w="77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ВИИ-326441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Интеллектуальная подсистема мониторинга и диспетчеризации для MES-</w:t>
            </w:r>
            <w:proofErr w:type="gram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системы 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МТ.Производство</w:t>
            </w:r>
            <w:proofErr w:type="spellEnd"/>
            <w:proofErr w:type="gram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"МЕС-ТЕХНОЛОГИИ"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ЮФО, Астраханская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5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22 000 000  </w:t>
            </w:r>
          </w:p>
        </w:tc>
        <w:tc>
          <w:tcPr>
            <w:tcW w:w="77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ВИИ-326465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решений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антор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использующих технологию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, внедрение доработанных решений в традиционных и новых отраслях экономики</w:t>
            </w:r>
          </w:p>
        </w:tc>
        <w:tc>
          <w:tcPr>
            <w:tcW w:w="96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"АНТОР БИЗНЕС РЕШЕНИЯ"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5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32 500 000  </w:t>
            </w:r>
          </w:p>
        </w:tc>
        <w:tc>
          <w:tcPr>
            <w:tcW w:w="77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6C0E54" w:rsidRDefault="00A31C7B" w:rsidP="00CD5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ВИИ-326486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планирование трудовых ресурсов с помощью ИИ в WFM-системе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timebook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Таймбук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48 000 000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6C0E54" w:rsidRDefault="00A31C7B" w:rsidP="00CD5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ВИИ-327098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развитие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QuatroPBC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программно-аппаратного комплекса на основе технологии компьютерного зрения для контроля качества производства строительных материалов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"КВАТРОМАТИК"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28 000 000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ВИИ-327101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Программный модуль обработки пространственных данных на основе технологий искусственного интеллекта для решения задач инженерных изысканий и экологического мониторинга морских акваторий</w:t>
            </w:r>
          </w:p>
        </w:tc>
        <w:tc>
          <w:tcPr>
            <w:tcW w:w="96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"МОРИНТЕХ"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5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77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6C0E54" w:rsidRDefault="00A31C7B" w:rsidP="00CD5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ВИИ-327509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универсальный цифровой паспорт с искусственным интеллектом для аналитики и оптимизации рекламных кампаний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Андата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6 250 000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7B" w:rsidRPr="006C0E54" w:rsidRDefault="00A31C7B" w:rsidP="00DF5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ВИИ-327775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интеллектуальной системы поддержки принятия решений Check4Trick.AI, предназначенной для выявления и оценки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 рисков на финансовых рынках, а также материально-технической базы и кадрового потенциала компании </w:t>
            </w:r>
            <w:proofErr w:type="gram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ООО 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ПроКомплаенс</w:t>
            </w:r>
            <w:proofErr w:type="spellEnd"/>
            <w:proofErr w:type="gram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ПроКомплаенс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5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77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ВИИ-327977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Развитие технологии построения цифровых двойников процессов крупных предприятий, количественного прогнозирования динамики их развития и интеллектуальной поддержки управления за счет объединения человеческого и машинного труда</w:t>
            </w:r>
          </w:p>
        </w:tc>
        <w:tc>
          <w:tcPr>
            <w:tcW w:w="96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"ИТЦ МОЛНЕТ"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5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77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ВИИ-328030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Kvantron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 Высокоскоростная промышленная смарт-камера (камера технического зрения)</w:t>
            </w:r>
          </w:p>
        </w:tc>
        <w:tc>
          <w:tcPr>
            <w:tcW w:w="96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"КВАНТРОН ГРУПП"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ЦФО, Рязанская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5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77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ВИИ-329106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FOXTAIL HR </w:t>
            </w:r>
            <w:proofErr w:type="gram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BOX  -</w:t>
            </w:r>
            <w:proofErr w:type="gram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 робот-рекрутер с искусственным интеллектом для автоматизации рекрутинговых процессов</w:t>
            </w:r>
          </w:p>
        </w:tc>
        <w:tc>
          <w:tcPr>
            <w:tcW w:w="96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Дабл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 Ап"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5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40 000 000  </w:t>
            </w:r>
          </w:p>
        </w:tc>
        <w:tc>
          <w:tcPr>
            <w:tcW w:w="77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ВИИ-329405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Масштабирование применения технологий искусственного интеллекта в программно-аппаратном комплексе приема, обработки, трехмерной реконструкции, передачи и хранения медицинских диагностических </w:t>
            </w:r>
            <w:proofErr w:type="gram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изображений  </w:t>
            </w:r>
            <w:proofErr w:type="spellStart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gram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-ИнфоРад</w:t>
            </w:r>
            <w:proofErr w:type="spellEnd"/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 3.0 </w:t>
            </w:r>
          </w:p>
        </w:tc>
        <w:tc>
          <w:tcPr>
            <w:tcW w:w="96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"ПО ВИДАР"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5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77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поддержки принятия решений </w:t>
            </w:r>
          </w:p>
        </w:tc>
      </w:tr>
      <w:tr w:rsidR="00A31C7B" w:rsidRPr="006C0E54" w:rsidTr="00A31C7B">
        <w:trPr>
          <w:cantSplit/>
          <w:trHeight w:val="113"/>
        </w:trPr>
        <w:tc>
          <w:tcPr>
            <w:tcW w:w="178" w:type="pct"/>
            <w:shd w:val="clear" w:color="auto" w:fill="auto"/>
            <w:vAlign w:val="center"/>
          </w:tcPr>
          <w:p w:rsidR="00A31C7B" w:rsidRPr="004107DC" w:rsidRDefault="00A31C7B" w:rsidP="004107DC">
            <w:pPr>
              <w:pStyle w:val="a9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ВИИ-329958</w:t>
            </w:r>
          </w:p>
        </w:tc>
        <w:tc>
          <w:tcPr>
            <w:tcW w:w="1606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Внедрение отечественной интеллектуальной инновационной платформы для создания голосовых ботов для сектора B2B и B2G с гибким автоматическим переключением между режимом следования сценарию и свободным диалогом</w:t>
            </w:r>
          </w:p>
        </w:tc>
        <w:tc>
          <w:tcPr>
            <w:tcW w:w="96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ООО "АТС"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5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 xml:space="preserve">50 000 000  </w:t>
            </w:r>
          </w:p>
        </w:tc>
        <w:tc>
          <w:tcPr>
            <w:tcW w:w="773" w:type="pct"/>
            <w:vAlign w:val="center"/>
          </w:tcPr>
          <w:p w:rsidR="00A31C7B" w:rsidRPr="006C0E54" w:rsidRDefault="00A31C7B" w:rsidP="001D7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54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</w:tbl>
    <w:p w:rsidR="006B24BF" w:rsidRPr="00A31C7B" w:rsidRDefault="006B24BF" w:rsidP="00A31C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24BF" w:rsidRPr="00A31C7B" w:rsidSect="000E14D4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74" w:rsidRDefault="00DF5574" w:rsidP="00FD4243">
      <w:pPr>
        <w:spacing w:after="0" w:line="240" w:lineRule="auto"/>
      </w:pPr>
      <w:r>
        <w:separator/>
      </w:r>
    </w:p>
  </w:endnote>
  <w:endnote w:type="continuationSeparator" w:id="0">
    <w:p w:rsidR="00DF5574" w:rsidRDefault="00DF5574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74" w:rsidRDefault="00DF5574" w:rsidP="00FD4243">
      <w:pPr>
        <w:spacing w:after="0" w:line="240" w:lineRule="auto"/>
      </w:pPr>
      <w:r>
        <w:separator/>
      </w:r>
    </w:p>
  </w:footnote>
  <w:footnote w:type="continuationSeparator" w:id="0">
    <w:p w:rsidR="00DF5574" w:rsidRDefault="00DF5574" w:rsidP="00FD4243">
      <w:pPr>
        <w:spacing w:after="0" w:line="240" w:lineRule="auto"/>
      </w:pPr>
      <w:r>
        <w:continuationSeparator/>
      </w:r>
    </w:p>
  </w:footnote>
  <w:footnote w:id="1">
    <w:p w:rsidR="00A31C7B" w:rsidRDefault="00A31C7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A31C7B" w:rsidRDefault="00A31C7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A31C7B" w:rsidRDefault="00A31C7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4">
    <w:p w:rsidR="00A31C7B" w:rsidRDefault="00A31C7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5">
    <w:p w:rsidR="00A31C7B" w:rsidRDefault="00A31C7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628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5574" w:rsidRPr="000E14D4" w:rsidRDefault="00DF557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14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14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14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1C7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E14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5574" w:rsidRDefault="00DF55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A0A459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14812"/>
    <w:multiLevelType w:val="hybridMultilevel"/>
    <w:tmpl w:val="1E34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E"/>
    <w:rsid w:val="00076402"/>
    <w:rsid w:val="000E0D26"/>
    <w:rsid w:val="000E14D4"/>
    <w:rsid w:val="00126084"/>
    <w:rsid w:val="0016532F"/>
    <w:rsid w:val="00174776"/>
    <w:rsid w:val="001D329E"/>
    <w:rsid w:val="001D7578"/>
    <w:rsid w:val="001E3E8D"/>
    <w:rsid w:val="0020432F"/>
    <w:rsid w:val="00256EE7"/>
    <w:rsid w:val="002A2C97"/>
    <w:rsid w:val="002B1DEF"/>
    <w:rsid w:val="003050DD"/>
    <w:rsid w:val="00311276"/>
    <w:rsid w:val="003361F4"/>
    <w:rsid w:val="003A5BD6"/>
    <w:rsid w:val="003A639D"/>
    <w:rsid w:val="004107DC"/>
    <w:rsid w:val="00411FFD"/>
    <w:rsid w:val="00483503"/>
    <w:rsid w:val="004A576B"/>
    <w:rsid w:val="004C073F"/>
    <w:rsid w:val="004C231F"/>
    <w:rsid w:val="004E4B95"/>
    <w:rsid w:val="00505399"/>
    <w:rsid w:val="00562EA6"/>
    <w:rsid w:val="005901BB"/>
    <w:rsid w:val="0069791E"/>
    <w:rsid w:val="006A00F3"/>
    <w:rsid w:val="006B24BF"/>
    <w:rsid w:val="006C0E54"/>
    <w:rsid w:val="006D6902"/>
    <w:rsid w:val="006F7BE3"/>
    <w:rsid w:val="0072169A"/>
    <w:rsid w:val="00764A77"/>
    <w:rsid w:val="00764CA1"/>
    <w:rsid w:val="007745C1"/>
    <w:rsid w:val="0079610F"/>
    <w:rsid w:val="007A23CB"/>
    <w:rsid w:val="007C0A91"/>
    <w:rsid w:val="00817EB5"/>
    <w:rsid w:val="008539F1"/>
    <w:rsid w:val="00861355"/>
    <w:rsid w:val="00871804"/>
    <w:rsid w:val="00883793"/>
    <w:rsid w:val="008A1EB8"/>
    <w:rsid w:val="00911CC8"/>
    <w:rsid w:val="00994490"/>
    <w:rsid w:val="009B4ED2"/>
    <w:rsid w:val="009C14D4"/>
    <w:rsid w:val="00A129B8"/>
    <w:rsid w:val="00A16CEE"/>
    <w:rsid w:val="00A31C7B"/>
    <w:rsid w:val="00A357E5"/>
    <w:rsid w:val="00A602E9"/>
    <w:rsid w:val="00A86887"/>
    <w:rsid w:val="00A869B4"/>
    <w:rsid w:val="00AF4BD9"/>
    <w:rsid w:val="00B0062F"/>
    <w:rsid w:val="00B74E03"/>
    <w:rsid w:val="00B917EC"/>
    <w:rsid w:val="00BA651F"/>
    <w:rsid w:val="00BE2403"/>
    <w:rsid w:val="00C201FE"/>
    <w:rsid w:val="00C36B8D"/>
    <w:rsid w:val="00C410E1"/>
    <w:rsid w:val="00C5468D"/>
    <w:rsid w:val="00C665F9"/>
    <w:rsid w:val="00C67022"/>
    <w:rsid w:val="00CA2160"/>
    <w:rsid w:val="00CB4205"/>
    <w:rsid w:val="00CD1610"/>
    <w:rsid w:val="00CD524D"/>
    <w:rsid w:val="00CF1F7B"/>
    <w:rsid w:val="00CF1F80"/>
    <w:rsid w:val="00D01AFF"/>
    <w:rsid w:val="00D30BAE"/>
    <w:rsid w:val="00D32290"/>
    <w:rsid w:val="00D323A8"/>
    <w:rsid w:val="00DB6D14"/>
    <w:rsid w:val="00DE346C"/>
    <w:rsid w:val="00DF5574"/>
    <w:rsid w:val="00E0047A"/>
    <w:rsid w:val="00E64140"/>
    <w:rsid w:val="00EC2B49"/>
    <w:rsid w:val="00EF7993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D0DC56-DC33-4A28-B213-5B4F8747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character" w:customStyle="1" w:styleId="markedcontent">
    <w:name w:val="markedcontent"/>
    <w:basedOn w:val="a0"/>
    <w:rsid w:val="00764CA1"/>
  </w:style>
  <w:style w:type="paragraph" w:styleId="aa">
    <w:name w:val="header"/>
    <w:basedOn w:val="a"/>
    <w:link w:val="ab"/>
    <w:uiPriority w:val="99"/>
    <w:unhideWhenUsed/>
    <w:rsid w:val="000E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14D4"/>
  </w:style>
  <w:style w:type="paragraph" w:styleId="ac">
    <w:name w:val="footer"/>
    <w:basedOn w:val="a"/>
    <w:link w:val="ad"/>
    <w:uiPriority w:val="99"/>
    <w:unhideWhenUsed/>
    <w:rsid w:val="000E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1E0C-0D78-40E6-BE15-65258750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Халапсина Татьяна Михайловна</cp:lastModifiedBy>
  <cp:revision>2</cp:revision>
  <cp:lastPrinted>2022-03-14T05:53:00Z</cp:lastPrinted>
  <dcterms:created xsi:type="dcterms:W3CDTF">2023-11-20T10:34:00Z</dcterms:created>
  <dcterms:modified xsi:type="dcterms:W3CDTF">2023-11-22T20:37:00Z</dcterms:modified>
</cp:coreProperties>
</file>